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14"/>
        <w:gridCol w:w="1980"/>
        <w:gridCol w:w="1701"/>
        <w:gridCol w:w="2551"/>
        <w:gridCol w:w="3402"/>
      </w:tblGrid>
      <w:tr>
        <w:trPr>
          <w:trHeight w:val="1" w:hRule="atLeast"/>
          <w:jc w:val="left"/>
        </w:trPr>
        <w:tc>
          <w:tcPr>
            <w:tcW w:w="2694" w:type="dxa"/>
            <w:gridSpan w:val="2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KAYIT FORMU</w:t>
            </w:r>
          </w:p>
        </w:tc>
      </w:tr>
      <w:tr>
        <w:trPr>
          <w:trHeight w:val="1" w:hRule="atLeast"/>
          <w:jc w:val="left"/>
        </w:trPr>
        <w:tc>
          <w:tcPr>
            <w:tcW w:w="10348" w:type="dxa"/>
            <w:gridSpan w:val="5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2694" w:type="dxa"/>
            <w:gridSpan w:val="2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SOYADI:</w:t>
            </w:r>
          </w:p>
        </w:tc>
        <w:tc>
          <w:tcPr>
            <w:tcW w:w="4252" w:type="dxa"/>
            <w:gridSpan w:val="2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UNVAN:</w:t>
            </w:r>
          </w:p>
        </w:tc>
      </w:tr>
      <w:tr>
        <w:trPr>
          <w:trHeight w:val="454" w:hRule="auto"/>
          <w:jc w:val="left"/>
        </w:trPr>
        <w:tc>
          <w:tcPr>
            <w:tcW w:w="2694" w:type="dxa"/>
            <w:gridSpan w:val="2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ÇALI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ŞTIĞI KURUM:</w:t>
            </w:r>
          </w:p>
        </w:tc>
        <w:tc>
          <w:tcPr>
            <w:tcW w:w="4252" w:type="dxa"/>
            <w:gridSpan w:val="2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BRAN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Ş:</w:t>
            </w:r>
          </w:p>
        </w:tc>
      </w:tr>
      <w:tr>
        <w:trPr>
          <w:trHeight w:val="454" w:hRule="auto"/>
          <w:jc w:val="left"/>
        </w:trPr>
        <w:tc>
          <w:tcPr>
            <w:tcW w:w="10348" w:type="dxa"/>
            <w:gridSpan w:val="5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4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714" w:type="dxa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GSM: </w:t>
            </w:r>
          </w:p>
        </w:tc>
        <w:tc>
          <w:tcPr>
            <w:tcW w:w="3681" w:type="dxa"/>
            <w:gridSpan w:val="2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3" w:type="dxa"/>
            <w:gridSpan w:val="2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E-posta:</w:t>
            </w:r>
          </w:p>
        </w:tc>
      </w:tr>
      <w:tr>
        <w:trPr>
          <w:trHeight w:val="845" w:hRule="auto"/>
          <w:jc w:val="left"/>
        </w:trPr>
        <w:tc>
          <w:tcPr>
            <w:tcW w:w="10348" w:type="dxa"/>
            <w:gridSpan w:val="5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Ödeme için Dernek Makbuzu kesilecektir. Adres, TC NO veya Fatura Ünvan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 bilgisini bu alana yazmanızı rica ederiz.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Belirtilen kay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ücreti 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şılığı kurs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 elden dernek makbuzu verilecektir.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Yukar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ıda belirtilen kayıt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ücretlerine;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Aral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2019, Cumartesi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 Kursa 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ılım - Kurs kaydı - kurs katılım sertifikası, 2 Kahve ikramı dahildir.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f4b083" w:sz="4"/>
              <w:left w:val="single" w:color="f4b083" w:sz="4"/>
              <w:bottom w:val="single" w:color="f4b083" w:sz="4"/>
              <w:right w:val="single" w:color="f4b083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KURS KAYIT ÜCRET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İ: 85 TL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ücretlerini Türkiye Obezite Ara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ştırma Derneği’nin aşağıdaki hesabına yatırılmasını rica ederiz.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Ödeme dekontunuzu, kay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ıt formu ile birlikte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kadircaglar@consensustourism.com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mail ortam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iletmenizi rica ederiz.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Kurs kat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ılımcı sayısı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40 kişi ile sınırlandırılmış olup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ödeme geli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ş ve tarih sırasına g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öre kay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ıtlar yapılacaktır.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Ödeme yapmadan önce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 kontenjan olup olmad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ığı konusunda organizasyon sekretaryasından bilgi almanızı rica ederiz.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BANKA ADI</w:t>
        <w:tab/>
        <w:tab/>
        <w:t xml:space="preserve">: VAKIFBANK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ŞUBE</w:t>
        <w:tab/>
        <w:tab/>
        <w:tab/>
        <w:t xml:space="preserve">: OSMANBEY / 0006 / TL HESABI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HESAP ADI</w:t>
        <w:tab/>
        <w:tab/>
        <w:t xml:space="preserve">: TÜRK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İYE OBEZİTE ARAŞTIRMA DERNEĞİ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HESAP NUMARASI</w:t>
        <w:tab/>
        <w:t xml:space="preserve">: 00158007293768331 (TL Hesab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ı)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IBAN 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İLGİLERİ</w:t>
        <w:tab/>
        <w:tab/>
        <w:t xml:space="preserve">:TR24 0001 5001 5800 7293 7683 31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AÇIKLAMA</w:t>
        <w:tab/>
        <w:tab/>
        <w:t xml:space="preserve">: 21 ARALIK KURS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KAYIT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İPTALLERİ: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Ödeme yap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ıldıktan sonra kayıt iptali kabul edilmemekte olup, isim değişikliği yapılabilir.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7030A0"/>
          <w:spacing w:val="0"/>
          <w:position w:val="0"/>
          <w:sz w:val="22"/>
          <w:shd w:fill="auto" w:val="clear"/>
        </w:rPr>
      </w:pPr>
      <w:r>
        <w:object w:dxaOrig="905" w:dyaOrig="949">
          <v:rect xmlns:o="urn:schemas-microsoft-com:office:office" xmlns:v="urn:schemas-microsoft-com:vml" id="rectole0000000000" style="width:45.250000pt;height:47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İLİMSEL SEKRETERYA</w:t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b/>
          <w:color w:val="7030A0"/>
          <w:spacing w:val="0"/>
          <w:position w:val="0"/>
          <w:sz w:val="22"/>
          <w:shd w:fill="auto" w:val="clear"/>
        </w:rPr>
        <w:t xml:space="preserve">ORGANİZASYON SEKRETARYASI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3161" w:dyaOrig="437">
          <v:rect xmlns:o="urn:schemas-microsoft-com:office:office" xmlns:v="urn:schemas-microsoft-com:vml" id="rectole0000000001" style="width:158.050000pt;height:21.8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0"/>
          <w:shd w:fill="auto" w:val="clear"/>
        </w:rPr>
        <w:t xml:space="preserve">TÜRK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0"/>
          <w:shd w:fill="auto" w:val="clear"/>
        </w:rPr>
        <w:t xml:space="preserve">İYE OBEZİTE ARAŞTIRMA DERNEĞİ</w:t>
        <w:tab/>
        <w:tab/>
        <w:t xml:space="preserve">CONSENSUS KONGRE &amp; ORGANİZASYON SERVİSLERİ</w:t>
      </w:r>
    </w:p>
    <w:p>
      <w:pPr>
        <w:spacing w:before="0" w:after="0" w:line="259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Ac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ıbadem Mahallesi Sokullu Sokak No:1 </w:t>
        <w:tab/>
        <w:tab/>
        <w:t xml:space="preserve">Gayrettepe Mah. Yıldız Posta Cad. Şişik Apt. B Blok No:46 </w:t>
      </w:r>
    </w:p>
    <w:p>
      <w:pPr>
        <w:spacing w:before="0" w:after="0" w:line="259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Kad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ık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öy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İstanbul</w:t>
        <w:tab/>
        <w:tab/>
        <w:tab/>
        <w:tab/>
        <w:t xml:space="preserve">K: 11 D: 21- Gayrettepe / Beşiktaş - İstanbul</w:t>
      </w:r>
    </w:p>
    <w:p>
      <w:pPr>
        <w:spacing w:before="0" w:after="0" w:line="259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Tel: 0216-339-57-57 - Faks: 0216-339-57-57</w:t>
        <w:tab/>
        <w:tab/>
        <w:t xml:space="preserve">Tel: 0 212 280 66 11 - Faks: 0 212 280 66 69</w:t>
      </w:r>
    </w:p>
    <w:p>
      <w:pPr>
        <w:spacing w:before="0" w:after="0" w:line="259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E-posta: </w:t>
      </w:r>
      <w:hyperlink xmlns:r="http://schemas.openxmlformats.org/officeDocument/2006/relationships" r:id="docRId5">
        <w:r>
          <w:rPr>
            <w:rFonts w:ascii="Calibri Light" w:hAnsi="Calibri Light" w:cs="Calibri Light" w:eastAsia="Calibri Light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info@obezitearastirma.org</w:t>
        </w:r>
      </w:hyperlink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 </w:t>
        <w:tab/>
        <w:tab/>
        <w:t xml:space="preserve">E-posta: kadircaglar@consensustourism.com</w:t>
      </w:r>
    </w:p>
    <w:p>
      <w:pPr>
        <w:spacing w:before="0" w:after="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Web: </w:t>
      </w:r>
      <w:hyperlink xmlns:r="http://schemas.openxmlformats.org/officeDocument/2006/relationships" r:id="docRId6">
        <w:r>
          <w:rPr>
            <w:rFonts w:ascii="Calibri Light" w:hAnsi="Calibri Light" w:cs="Calibri Light" w:eastAsia="Calibri Light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www.obezitearastirma.org</w:t>
        </w:r>
      </w:hyperlink>
      <w:r>
        <w:rPr>
          <w:rFonts w:ascii="Calibri Light" w:hAnsi="Calibri Light" w:cs="Calibri Light" w:eastAsia="Calibri Light"/>
          <w:color w:val="auto"/>
          <w:spacing w:val="0"/>
          <w:position w:val="0"/>
          <w:sz w:val="20"/>
          <w:shd w:fill="auto" w:val="clear"/>
        </w:rPr>
        <w:t xml:space="preserve"> </w:t>
        <w:tab/>
        <w:tab/>
        <w:tab/>
        <w:t xml:space="preserve">Web: </w:t>
      </w:r>
      <w:hyperlink xmlns:r="http://schemas.openxmlformats.org/officeDocument/2006/relationships" r:id="docRId7">
        <w:r>
          <w:rPr>
            <w:rFonts w:ascii="Calibri Light" w:hAnsi="Calibri Light" w:cs="Calibri Light" w:eastAsia="Calibri Ligh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www.consensustourism.com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1.bin" Id="docRId3" Type="http://schemas.openxmlformats.org/officeDocument/2006/relationships/oleObject" /><Relationship TargetMode="External" Target="http://www.consensustourism.com/" Id="docRId7" Type="http://schemas.openxmlformats.org/officeDocument/2006/relationships/hyperlink" /><Relationship TargetMode="External" Target="mailto:kadircaglar@consensustourism.com" Id="docRId0" Type="http://schemas.openxmlformats.org/officeDocument/2006/relationships/hyperlink" /><Relationship Target="media/image0.wmf" Id="docRId2" Type="http://schemas.openxmlformats.org/officeDocument/2006/relationships/image" /><Relationship Target="media/image1.wmf" Id="docRId4" Type="http://schemas.openxmlformats.org/officeDocument/2006/relationships/image" /><Relationship TargetMode="External" Target="http://www.obezitearastirma.org/" Id="docRId6" Type="http://schemas.openxmlformats.org/officeDocument/2006/relationships/hyperlink" /><Relationship Target="numbering.xml" Id="docRId8" Type="http://schemas.openxmlformats.org/officeDocument/2006/relationships/numbering" /><Relationship Target="embeddings/oleObject0.bin" Id="docRId1" Type="http://schemas.openxmlformats.org/officeDocument/2006/relationships/oleObject" /><Relationship TargetMode="External" Target="mailto:info@obezitearastirma.org" Id="docRId5" Type="http://schemas.openxmlformats.org/officeDocument/2006/relationships/hyperlink" /><Relationship Target="styles.xml" Id="docRId9" Type="http://schemas.openxmlformats.org/officeDocument/2006/relationships/styles" /></Relationships>
</file>